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B4" w:rsidRDefault="003B6FB4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542DB4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BC57C9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1</w:t>
            </w:r>
          </w:p>
          <w:p w:rsidR="00542DB4" w:rsidRPr="00542DB4" w:rsidRDefault="00542DB4" w:rsidP="006D5A8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0" w:rsidRPr="005463F0" w:rsidRDefault="005463F0" w:rsidP="005463F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63F0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542DB4" w:rsidRDefault="005463F0" w:rsidP="005463F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63F0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5463F0" w:rsidRPr="0062330B" w:rsidRDefault="005463F0" w:rsidP="005463F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</w:p>
        </w:tc>
      </w:tr>
      <w:tr w:rsidR="00542DB4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6247FB" wp14:editId="1A70184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542DB4" w:rsidRDefault="00542DB4" w:rsidP="003B6FB4">
      <w:pPr>
        <w:pStyle w:val="NoSpacing"/>
        <w:spacing w:after="0"/>
        <w:rPr>
          <w:smallCaps/>
          <w:szCs w:val="20"/>
          <w:lang w:val="en-US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542DB4"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42DB4" w:rsidRDefault="00542DB4" w:rsidP="003B6FB4">
      <w:pPr>
        <w:pStyle w:val="NoSpacing"/>
        <w:spacing w:after="0"/>
        <w:rPr>
          <w:smallCaps/>
          <w:szCs w:val="20"/>
          <w:lang w:val="en-US"/>
        </w:rPr>
      </w:pPr>
    </w:p>
    <w:p w:rsidR="0049768E" w:rsidRPr="009E28E9" w:rsidRDefault="00682BDC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щинско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ниво се разработва на годишна база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като отразява състоянието на БДП и изпълнението на 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общинската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политика по БДП към съответната отчетна година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654AF6" w:rsidRPr="009E28E9" w:rsidRDefault="0049768E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представя </w:t>
      </w: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Общината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секретариата на ОКБДП в срок до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 цел включване на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49768E" w:rsidRPr="009E28E9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01974" w:rsidRDefault="00401974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00067" w:rsidRPr="00542DB4" w:rsidRDefault="00E214A1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  <w:r w:rsidRPr="00E214A1">
        <w:rPr>
          <w:rFonts w:ascii="Verdana" w:hAnsi="Verdana"/>
          <w:b/>
          <w:i/>
          <w:sz w:val="20"/>
          <w:szCs w:val="20"/>
          <w:lang w:val="bg-BG"/>
        </w:rPr>
        <w:lastRenderedPageBreak/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27950" w:rsidRPr="00C27950" w:rsidRDefault="00C27950" w:rsidP="00400067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щина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0C4555" w:rsidRPr="009E28E9" w:rsidRDefault="000C4555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F08F8" w:rsidRPr="009E28E9" w:rsidRDefault="00CF08F8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E0A0D" w:rsidRPr="009E28E9" w:rsidRDefault="004E0A0D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CF08F8" w:rsidRPr="004E0A0D" w:rsidRDefault="00CF08F8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Населени места в състава на 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общината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49768E" w:rsidRPr="009E28E9" w:rsidRDefault="0049768E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0C4555" w:rsidRPr="004E0A0D" w:rsidRDefault="000C4555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0C4555" w:rsidRDefault="000C4555" w:rsidP="000C4555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 xml:space="preserve">СЪСТОЯНИЕ НА ПЪТНАТА И ТРАНСПОРТНАТА ИНФРАСТРУКТУРА 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9E28E9" w:rsidRDefault="009E28E9" w:rsidP="000C4555">
      <w:pPr>
        <w:rPr>
          <w:rFonts w:ascii="Verdana" w:hAnsi="Verdana"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0C4555" w:rsidRPr="000C4555" w:rsidTr="006433D9">
        <w:tc>
          <w:tcPr>
            <w:tcW w:w="13036" w:type="dxa"/>
          </w:tcPr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.1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общинска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="00537E40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пътна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 улична мрежа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 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улици: …………………………….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общински пътища: …………………………………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.2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астилк</w:t>
            </w:r>
            <w:r w:rsidR="009D601F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 (единични пукнатини, мрежовидни пукнатини, слягания и др.)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2626F4" w:rsidRPr="009E28E9" w:rsidRDefault="002626F4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2626F4" w:rsidRPr="009E28E9" w:rsidRDefault="002626F4" w:rsidP="002626F4">
            <w:pPr>
              <w:ind w:left="46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1D560D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</w:t>
            </w:r>
            <w:r w:rsidR="002626F4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бщо състояние</w:t>
            </w:r>
            <w:r w:rsidR="002626F4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О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сновни видове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</w:t>
            </w:r>
            <w:r>
              <w:rPr>
                <w:rFonts w:ascii="Verdana" w:hAnsi="Verdana"/>
                <w:sz w:val="20"/>
                <w:lang w:val="bg-BG"/>
              </w:rPr>
              <w:t xml:space="preserve"> (единични/мрежовидни пукнатини, слягания и др.)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П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роцент</w:t>
            </w:r>
            <w:r w:rsidR="00525B31">
              <w:rPr>
                <w:rFonts w:ascii="Verdana" w:hAnsi="Verdana"/>
                <w:i/>
                <w:sz w:val="20"/>
                <w:lang w:val="bg-BG"/>
              </w:rPr>
              <w:t>ен дял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 xml:space="preserve"> от общинските пътища със сериозни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……………………………………………………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i/>
                <w:sz w:val="20"/>
                <w:lang w:val="bg-BG"/>
              </w:rPr>
            </w:pPr>
          </w:p>
          <w:p w:rsidR="0049768E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.3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игнализация и маркировка</w:t>
            </w:r>
            <w:r w:rsidR="00C758A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.4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анкети </w:t>
            </w:r>
          </w:p>
          <w:p w:rsidR="001D560D" w:rsidRPr="002626F4" w:rsidRDefault="001D560D" w:rsidP="0049768E">
            <w:pPr>
              <w:ind w:left="34" w:right="182"/>
              <w:rPr>
                <w:rFonts w:ascii="Verdana" w:hAnsi="Verdana"/>
                <w:b/>
                <w:color w:val="1F4E79" w:themeColor="accent1" w:themeShade="80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.5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граничителни системи 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A104F" w:rsidRPr="009E28E9" w:rsidRDefault="00FA104F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.6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К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ръстовища, пешеходни пътеки, спирки на градския транспорт, подлези и надлези</w:t>
            </w:r>
            <w:r w:rsidR="00C211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и светофар</w:t>
            </w:r>
            <w:r w:rsidR="00B2773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ни уредби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.7 </w:t>
            </w:r>
            <w:proofErr w:type="spellStart"/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елоалеи</w:t>
            </w:r>
            <w:proofErr w:type="spellEnd"/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.8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рилежаща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инфраструктура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около учебни заведения и детски градини </w:t>
            </w:r>
            <w:r w:rsidR="00E16F4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от гледна точка на безопасността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(места за пресичане и паркиране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предпазни огради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ограничения на скоростта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осветеност) </w:t>
            </w:r>
            <w:r w:rsidR="000C4555" w:rsidRPr="009E28E9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A6658E" w:rsidRDefault="00C86427" w:rsidP="00C86427">
            <w:pPr>
              <w:ind w:left="34" w:right="182"/>
              <w:rPr>
                <w:rFonts w:ascii="Verdana" w:hAnsi="Verdana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.9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втогари, </w:t>
            </w:r>
            <w:proofErr w:type="spellStart"/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ж.п</w:t>
            </w:r>
            <w:proofErr w:type="spellEnd"/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 гари и прилежащата към тях инфраструктура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27737" w:rsidRPr="009E28E9" w:rsidRDefault="00B2773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86427" w:rsidRPr="009E28E9" w:rsidRDefault="00862D55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.10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бществен транспорт (наличие, средна възраст, географско покритие, свързаност)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2626F4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.11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втобуси, извършващи транспорт в системата на училищното и предучилищното образование (брой, средна възраст и техническо състояние)  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FA104F" w:rsidRPr="000C4555" w:rsidRDefault="00FA104F" w:rsidP="002626F4">
            <w:pPr>
              <w:ind w:left="34" w:right="182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DF643C" w:rsidRPr="00F02F92" w:rsidRDefault="00DF643C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8"/>
          <w:szCs w:val="8"/>
          <w:lang w:val="bg-BG"/>
        </w:rPr>
      </w:pPr>
    </w:p>
    <w:p w:rsidR="00F02F92" w:rsidRPr="00AE1E0D" w:rsidRDefault="00A249F7" w:rsidP="00AE1E0D">
      <w:pPr>
        <w:shd w:val="clear" w:color="auto" w:fill="2F5496" w:themeFill="accent5" w:themeFillShade="BF"/>
        <w:rPr>
          <w:rFonts w:ascii="Verdana" w:hAnsi="Verdana"/>
          <w:i/>
          <w:color w:val="FFFFFF" w:themeColor="background1"/>
          <w:sz w:val="20"/>
          <w:lang w:val="bg-BG"/>
        </w:rPr>
      </w:pPr>
      <w:r w:rsidRPr="00AE1E0D">
        <w:rPr>
          <w:rFonts w:ascii="Verdana" w:hAnsi="Verdana"/>
          <w:b/>
          <w:color w:val="FFFFFF" w:themeColor="background1"/>
          <w:sz w:val="20"/>
          <w:lang w:val="bg-BG"/>
        </w:rPr>
        <w:t xml:space="preserve">Забележка: </w:t>
      </w:r>
      <w:r w:rsidR="00AE1E0D" w:rsidRPr="00AE1E0D">
        <w:rPr>
          <w:rFonts w:ascii="Verdana" w:hAnsi="Verdana"/>
          <w:i/>
          <w:color w:val="FFFFFF" w:themeColor="background1"/>
          <w:sz w:val="20"/>
          <w:lang w:val="bg-BG"/>
        </w:rPr>
        <w:t>За целите на представянето на информацията по т.</w:t>
      </w:r>
      <w:r w:rsidR="00217CC5">
        <w:rPr>
          <w:rFonts w:ascii="Verdana" w:hAnsi="Verdana"/>
          <w:i/>
          <w:color w:val="FFFFFF" w:themeColor="background1"/>
          <w:sz w:val="20"/>
          <w:lang w:val="bg-BG"/>
        </w:rPr>
        <w:t xml:space="preserve"> 2</w:t>
      </w:r>
      <w:r w:rsidR="00AE1E0D" w:rsidRPr="00AE1E0D">
        <w:rPr>
          <w:rFonts w:ascii="Verdana" w:hAnsi="Verdana"/>
          <w:i/>
          <w:color w:val="FFFFFF" w:themeColor="background1"/>
          <w:sz w:val="20"/>
          <w:lang w:val="bg-BG"/>
        </w:rPr>
        <w:t>.1-</w:t>
      </w:r>
      <w:r w:rsidR="00217CC5">
        <w:rPr>
          <w:rFonts w:ascii="Verdana" w:hAnsi="Verdana"/>
          <w:i/>
          <w:color w:val="FFFFFF" w:themeColor="background1"/>
          <w:sz w:val="20"/>
          <w:lang w:val="bg-BG"/>
        </w:rPr>
        <w:t>2</w:t>
      </w:r>
      <w:r w:rsidR="00AE1E0D" w:rsidRPr="00AE1E0D">
        <w:rPr>
          <w:rFonts w:ascii="Verdana" w:hAnsi="Verdana"/>
          <w:i/>
          <w:color w:val="FFFFFF" w:themeColor="background1"/>
          <w:sz w:val="20"/>
          <w:lang w:val="bg-BG"/>
        </w:rPr>
        <w:t>.11 общините следва да попълнят онлайн въпросник, приложение към настоящия образец.</w:t>
      </w:r>
      <w:r w:rsidR="00F02F92">
        <w:rPr>
          <w:rFonts w:ascii="Verdana" w:hAnsi="Verdana"/>
          <w:i/>
          <w:color w:val="FFFFFF" w:themeColor="background1"/>
          <w:sz w:val="20"/>
          <w:lang w:val="bg-BG"/>
        </w:rPr>
        <w:t xml:space="preserve"> В допълнение</w:t>
      </w:r>
      <w:r w:rsidR="008E1C61">
        <w:rPr>
          <w:rFonts w:ascii="Verdana" w:hAnsi="Verdana"/>
          <w:i/>
          <w:color w:val="FFFFFF" w:themeColor="background1"/>
          <w:sz w:val="20"/>
          <w:lang w:val="bg-BG"/>
        </w:rPr>
        <w:t>, към края на отчетния годишен период</w:t>
      </w:r>
      <w:r w:rsidR="00F02F92">
        <w:rPr>
          <w:rFonts w:ascii="Verdana" w:hAnsi="Verdana"/>
          <w:i/>
          <w:color w:val="FFFFFF" w:themeColor="background1"/>
          <w:sz w:val="20"/>
          <w:lang w:val="bg-BG"/>
        </w:rPr>
        <w:t xml:space="preserve"> ДАБДП ще предоставя линк за достъп до онлайн въпросника.</w:t>
      </w:r>
    </w:p>
    <w:p w:rsidR="006D226D" w:rsidRDefault="006D226D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9E28E9" w:rsidRDefault="009E28E9" w:rsidP="009E28E9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3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ОБЩИНСКАТА ПЛАН-ПРОГРАМА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7796"/>
      </w:tblGrid>
      <w:tr w:rsidR="00C91450" w:rsidTr="00E8431B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Default="00F26AAE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272BB9" w:rsidRPr="005E3690" w:rsidRDefault="00272BB9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 w:rsidR="00821484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оля опишете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как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са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изпълнен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и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ерките. </w:t>
            </w: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А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ко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дадена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мярка не е изпълнена, опишете причините за това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.</w:t>
            </w:r>
          </w:p>
          <w:p w:rsidR="00821484" w:rsidRPr="005E3690" w:rsidRDefault="00821484" w:rsidP="00F26AAE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AF548F" w:rsidRPr="00AF548F" w:rsidTr="00E8431B">
        <w:trPr>
          <w:trHeight w:val="952"/>
        </w:trPr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 Разработване на годишна план-програма за БДП на общинско ниво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Pr="00AF548F" w:rsidRDefault="008F2D75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годишна план-програма за БДП на общинско ниво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Участие в заседанията на областните комисии по БДП</w:t>
            </w:r>
            <w:r w:rsidRPr="00AF548F"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изпълнение на взетите решения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Участие в обучения за ОКБДП и общините, организирани от ДАБДП 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методически указания на ДАБДП във връзка с политиката по БДП на общинско ниво, в изпълнение на националната стратегия и произтичащите от нея документи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Докладване на изпълнени мерки по БДП на тримесечна база на заседанията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Подготовка на информация (Годишен общински доклад) от Общината за целите на годишен областен доклад по БДП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="004D1F9C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 (текущ анализ на ефективността – доколко ефективни са изпълняваните мерки по БДП)</w:t>
            </w:r>
          </w:p>
          <w:p w:rsidR="004D1F9C" w:rsidRPr="00AF548F" w:rsidRDefault="004D1F9C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Приоритетно предвиждане от общинската администрация и одобряване от общинския съвет на мерки по БДП в годишния общински бюджет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11FA6" w:rsidRPr="00011FA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общините за управление на настъпило ПТП (реакция и координация на службите)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Провеждане на обществени консултации по важни теми в областта на БДП, насочени към установяване и отчитане на становищата на гражданското общество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Обезпечаване на общините с необходимия човешки и технически ресурс за координация на общинската политика по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AF548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Провеждане на кампании в областта на БДП, насочени към деца и ученици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Организиране и провеждане на превантивни кампании за водачите на ППС с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единна и целенасочена комуникационна и медийна политика в областта на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Отбелязване на 29 юни - денят на безопасността на движение по пътищата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Рутинно и системно прилагане на комплекс от мерки по БДП спрямо работещите в Общината за предпазването им от ПТП при взаимодействие с пътната система /съгласно разработената от ДАБДП стандартизирана система от мерки/</w:t>
            </w:r>
          </w:p>
          <w:p w:rsidR="008F2D75" w:rsidRPr="00AF548F" w:rsidRDefault="008F2D75" w:rsidP="008F2D7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методика за планиране и управление на дейностите по общински пътища и улици, разработена от ДАБДП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4.4</w:t>
            </w:r>
            <w:r w:rsidRPr="00E8431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2330B" w:rsidRPr="0062330B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Събиране и надграждане на информация в електронна база данни, свързана със състоянието на общинската и улична пътна мрежа от извършвани обходи и огледи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Докладване и анализ на информация, свързана с пътната безопасност, на заседанията на ОКБДП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4.7 Информиране на водачите за пътни участъци с висока концентрация на ПТП с всички възможни комуникационни средства и средства за визуализация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4.8 </w:t>
            </w:r>
            <w:r w:rsidR="0062330B" w:rsidRPr="0062330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Разработване и изпълнение на планове за устойчива градска мобилност като част от Плановете за интегрирано развитие на общините (ПИРО)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4.9 </w:t>
            </w:r>
            <w:r w:rsidR="0062330B" w:rsidRPr="0062330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 съгласно чл. 36б, ал. 11 от Закона за пътищата (ако е приложимо)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4.10 </w:t>
            </w:r>
            <w:r w:rsidR="0010025C" w:rsidRPr="001002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4.11 Прилагане на ефективен контрол при управление на договорите за проектиране и строителство, и поддържане на общинската/улична пътна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4.12 Интегриране на 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съвременни технически решения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пътната безопасност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E90990" w:rsidRPr="00AF548F" w:rsidTr="00E8431B">
        <w:tc>
          <w:tcPr>
            <w:tcW w:w="5245" w:type="dxa"/>
            <w:shd w:val="clear" w:color="auto" w:fill="FFFFFF" w:themeFill="background1"/>
          </w:tcPr>
          <w:p w:rsidR="00E90990" w:rsidRPr="00AF548F" w:rsidRDefault="00E90990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7796" w:type="dxa"/>
            <w:shd w:val="clear" w:color="auto" w:fill="FFFFFF" w:themeFill="background1"/>
          </w:tcPr>
          <w:p w:rsidR="00E90990" w:rsidRDefault="00E90990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179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Засилване на контрола по изпълнението на договорите за пътно поддържане през зимния сезон (ноември-март)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Координация с ОПУ във връзка с планиране и изпълнение на мерките за развитие на републиканската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Извършване на огледи на състоянието на пътната инфраструктура, преди настъпване на летния сезон и началото на учебната година, преди началото и след края на зимния сезон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конкретни участъци с несъответстваща/повредена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C16702" w:rsidRPr="00AF548F" w:rsidTr="00E8431B">
        <w:tc>
          <w:tcPr>
            <w:tcW w:w="5245" w:type="dxa"/>
            <w:shd w:val="clear" w:color="auto" w:fill="FFFFFF" w:themeFill="background1"/>
          </w:tcPr>
          <w:p w:rsidR="00C16702" w:rsidRDefault="00C16702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4.27 Информиране на водачите за въведени ВОБДП и други ограничения по пътища и улици</w:t>
            </w:r>
          </w:p>
          <w:p w:rsidR="00C16702" w:rsidRPr="00AF548F" w:rsidRDefault="00C16702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C16702" w:rsidRDefault="00C16702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C1670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Обследване на рискови пътни участъци</w:t>
            </w:r>
          </w:p>
          <w:p w:rsidR="00E90990" w:rsidRPr="00AF548F" w:rsidRDefault="00E90990" w:rsidP="008F2D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C1670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Обезпечаване на идентифицираните рискови участъци с технически средства за контрол, съгласувано със службите на ОДМВР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C1670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8F2D75" w:rsidRPr="00AF548F" w:rsidRDefault="008F2D75" w:rsidP="008F2D75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C16702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Изграждане на оптимални връзки и висока степен на съответствие между различните видове транспорт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Подкрепа за алтернативни форми на придвижване 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Развитие на обществения транспорт 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36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Изпълнение на проектиране и строително-монтажни работи по пътната инфраструктура 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(пътни платна, тротоари, банкети, места за паркиране, подлези и надлези, мостове, 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37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Прилагане на мерки за ограничаване на възможностите за движение с високи скорости, в т.ч. въвеждане на 30 км/ч зони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38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Обезпечаване и обезопасяване на пешеходното и велосипедно движение; специално обезпечаване и обезопасяване на зоните на учебни и детски заведения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40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41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AF548F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AF548F" w:rsidRPr="00AF548F" w:rsidRDefault="00AF548F" w:rsidP="00AF548F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D1289A" w:rsidRDefault="000C4555" w:rsidP="000C4555">
      <w:pPr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Обща оценка на изпълнението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на </w:t>
      </w:r>
      <w:r w:rsidR="00DC3B15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общинската 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План-програма</w:t>
      </w: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:</w:t>
      </w:r>
    </w:p>
    <w:p w:rsidR="000C4555" w:rsidRDefault="000C4555" w:rsidP="000C4555">
      <w:pPr>
        <w:rPr>
          <w:rFonts w:ascii="Verdana" w:hAnsi="Verdana"/>
          <w:sz w:val="20"/>
          <w:lang w:val="bg-BG"/>
        </w:rPr>
      </w:pPr>
      <w:r w:rsidRPr="000C4555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sz w:val="20"/>
          <w:lang w:val="bg-BG"/>
        </w:rPr>
        <w:t>……………………………………………………………</w:t>
      </w: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4</w:t>
      </w:r>
    </w:p>
    <w:p w:rsidR="00D1289A" w:rsidRPr="00D1289A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D1289A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1289A" w:rsidRDefault="00D1289A" w:rsidP="000C4555">
      <w:pPr>
        <w:rPr>
          <w:rFonts w:ascii="Verdana" w:hAnsi="Verdana"/>
          <w:i/>
          <w:sz w:val="20"/>
          <w:lang w:val="bg-BG"/>
        </w:rPr>
      </w:pPr>
    </w:p>
    <w:p w:rsidR="000C4555" w:rsidRDefault="000C4555" w:rsidP="000C4555">
      <w:pPr>
        <w:rPr>
          <w:rFonts w:ascii="Verdana" w:hAnsi="Verdana"/>
          <w:i/>
          <w:sz w:val="20"/>
          <w:lang w:val="bg-BG"/>
        </w:rPr>
      </w:pPr>
      <w:r w:rsidRPr="000C4555">
        <w:rPr>
          <w:rFonts w:ascii="Verdana" w:hAnsi="Verdana"/>
          <w:i/>
          <w:sz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8655FA">
        <w:rPr>
          <w:rFonts w:ascii="Verdana" w:hAnsi="Verdana"/>
          <w:i/>
          <w:sz w:val="20"/>
          <w:lang w:val="bg-BG"/>
        </w:rPr>
        <w:t>……………………………………………………………..</w:t>
      </w:r>
    </w:p>
    <w:p w:rsidR="008655FA" w:rsidRPr="000C4555" w:rsidRDefault="008655FA" w:rsidP="000C4555">
      <w:pPr>
        <w:rPr>
          <w:rFonts w:ascii="Verdana" w:hAnsi="Verdana"/>
          <w:i/>
          <w:sz w:val="20"/>
          <w:lang w:val="bg-BG"/>
        </w:rPr>
      </w:pPr>
      <w:r w:rsidRPr="002A09D1">
        <w:rPr>
          <w:rFonts w:ascii="Verdana" w:hAnsi="Verdana"/>
          <w:b/>
          <w:i/>
          <w:sz w:val="20"/>
          <w:lang w:val="bg-BG"/>
        </w:rPr>
        <w:t>Приложение 1:</w:t>
      </w:r>
      <w:r>
        <w:rPr>
          <w:rFonts w:ascii="Verdana" w:hAnsi="Verdana"/>
          <w:i/>
          <w:sz w:val="20"/>
          <w:lang w:val="bg-BG"/>
        </w:rPr>
        <w:t xml:space="preserve"> Образец на </w:t>
      </w:r>
      <w:r w:rsidR="009F6E77">
        <w:rPr>
          <w:rFonts w:ascii="Verdana" w:hAnsi="Verdana"/>
          <w:i/>
          <w:sz w:val="20"/>
          <w:lang w:val="bg-BG"/>
        </w:rPr>
        <w:t xml:space="preserve">онлайн </w:t>
      </w:r>
      <w:bookmarkStart w:id="0" w:name="_GoBack"/>
      <w:bookmarkEnd w:id="0"/>
      <w:r>
        <w:rPr>
          <w:rFonts w:ascii="Verdana" w:hAnsi="Verdana"/>
          <w:i/>
          <w:sz w:val="20"/>
          <w:lang w:val="bg-BG"/>
        </w:rPr>
        <w:t xml:space="preserve">въпросник към </w:t>
      </w:r>
      <w:r w:rsidR="0002475C">
        <w:rPr>
          <w:rFonts w:ascii="Verdana" w:hAnsi="Verdana"/>
          <w:i/>
          <w:sz w:val="20"/>
          <w:lang w:val="bg-BG"/>
        </w:rPr>
        <w:t>Раздел 2</w:t>
      </w:r>
    </w:p>
    <w:sectPr w:rsidR="008655FA" w:rsidRPr="000C455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4E" w:rsidRDefault="004A164E" w:rsidP="00EF6C12">
      <w:pPr>
        <w:spacing w:after="0" w:line="240" w:lineRule="auto"/>
      </w:pPr>
      <w:r>
        <w:separator/>
      </w:r>
    </w:p>
  </w:endnote>
  <w:endnote w:type="continuationSeparator" w:id="0">
    <w:p w:rsidR="004A164E" w:rsidRDefault="004A164E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4E" w:rsidRDefault="004A164E" w:rsidP="00EF6C12">
      <w:pPr>
        <w:spacing w:after="0" w:line="240" w:lineRule="auto"/>
      </w:pPr>
      <w:r>
        <w:separator/>
      </w:r>
    </w:p>
  </w:footnote>
  <w:footnote w:type="continuationSeparator" w:id="0">
    <w:p w:rsidR="004A164E" w:rsidRDefault="004A164E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1FA6"/>
    <w:rsid w:val="00016055"/>
    <w:rsid w:val="0002475C"/>
    <w:rsid w:val="000400DD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F74C5"/>
    <w:rsid w:val="0010025C"/>
    <w:rsid w:val="001127EC"/>
    <w:rsid w:val="00123748"/>
    <w:rsid w:val="00134D9B"/>
    <w:rsid w:val="00157082"/>
    <w:rsid w:val="0016493E"/>
    <w:rsid w:val="00196093"/>
    <w:rsid w:val="001A4859"/>
    <w:rsid w:val="001D31FD"/>
    <w:rsid w:val="001D560D"/>
    <w:rsid w:val="001E70BF"/>
    <w:rsid w:val="001F7DC1"/>
    <w:rsid w:val="00216A73"/>
    <w:rsid w:val="00217CC5"/>
    <w:rsid w:val="002420E4"/>
    <w:rsid w:val="0026091C"/>
    <w:rsid w:val="002626F4"/>
    <w:rsid w:val="00265E29"/>
    <w:rsid w:val="00272BB9"/>
    <w:rsid w:val="002A09D1"/>
    <w:rsid w:val="002A3A06"/>
    <w:rsid w:val="002C4F03"/>
    <w:rsid w:val="002C5093"/>
    <w:rsid w:val="002E1E00"/>
    <w:rsid w:val="002E4B65"/>
    <w:rsid w:val="00333186"/>
    <w:rsid w:val="00362E72"/>
    <w:rsid w:val="0037128F"/>
    <w:rsid w:val="003A062E"/>
    <w:rsid w:val="003B6FB4"/>
    <w:rsid w:val="003D3593"/>
    <w:rsid w:val="003E256C"/>
    <w:rsid w:val="003E2A04"/>
    <w:rsid w:val="003E4D6C"/>
    <w:rsid w:val="003E5E42"/>
    <w:rsid w:val="00400067"/>
    <w:rsid w:val="00401974"/>
    <w:rsid w:val="00416486"/>
    <w:rsid w:val="004277C8"/>
    <w:rsid w:val="0049768E"/>
    <w:rsid w:val="004A164E"/>
    <w:rsid w:val="004D1F9C"/>
    <w:rsid w:val="004D595B"/>
    <w:rsid w:val="004E0A0D"/>
    <w:rsid w:val="004F3D08"/>
    <w:rsid w:val="005177B4"/>
    <w:rsid w:val="00525B31"/>
    <w:rsid w:val="00533C8D"/>
    <w:rsid w:val="00537E40"/>
    <w:rsid w:val="00542DB4"/>
    <w:rsid w:val="005463F0"/>
    <w:rsid w:val="00561115"/>
    <w:rsid w:val="00570B28"/>
    <w:rsid w:val="00571098"/>
    <w:rsid w:val="005736B0"/>
    <w:rsid w:val="00574B12"/>
    <w:rsid w:val="0058262F"/>
    <w:rsid w:val="00594A0D"/>
    <w:rsid w:val="005D54E1"/>
    <w:rsid w:val="005E019E"/>
    <w:rsid w:val="005E3690"/>
    <w:rsid w:val="005E3A41"/>
    <w:rsid w:val="005F2573"/>
    <w:rsid w:val="00610D2E"/>
    <w:rsid w:val="0062330B"/>
    <w:rsid w:val="006433D9"/>
    <w:rsid w:val="006447AB"/>
    <w:rsid w:val="00654AF6"/>
    <w:rsid w:val="00682BDC"/>
    <w:rsid w:val="00694949"/>
    <w:rsid w:val="006D226D"/>
    <w:rsid w:val="006D5A85"/>
    <w:rsid w:val="007146B0"/>
    <w:rsid w:val="00746246"/>
    <w:rsid w:val="00770D15"/>
    <w:rsid w:val="00783454"/>
    <w:rsid w:val="0078435A"/>
    <w:rsid w:val="00795DC1"/>
    <w:rsid w:val="007C50F0"/>
    <w:rsid w:val="007C6355"/>
    <w:rsid w:val="007E104F"/>
    <w:rsid w:val="00821484"/>
    <w:rsid w:val="0083316B"/>
    <w:rsid w:val="00846298"/>
    <w:rsid w:val="00855E14"/>
    <w:rsid w:val="00862D55"/>
    <w:rsid w:val="008655FA"/>
    <w:rsid w:val="00895A66"/>
    <w:rsid w:val="008A6CEA"/>
    <w:rsid w:val="008E1C61"/>
    <w:rsid w:val="008F2D75"/>
    <w:rsid w:val="0090061D"/>
    <w:rsid w:val="0091071C"/>
    <w:rsid w:val="00917CE0"/>
    <w:rsid w:val="00937F0E"/>
    <w:rsid w:val="009D601F"/>
    <w:rsid w:val="009E11A9"/>
    <w:rsid w:val="009E28D9"/>
    <w:rsid w:val="009E28E9"/>
    <w:rsid w:val="009E3C26"/>
    <w:rsid w:val="009E434A"/>
    <w:rsid w:val="009F349A"/>
    <w:rsid w:val="009F6E77"/>
    <w:rsid w:val="00A15330"/>
    <w:rsid w:val="00A22BCC"/>
    <w:rsid w:val="00A249F7"/>
    <w:rsid w:val="00A65441"/>
    <w:rsid w:val="00A6658E"/>
    <w:rsid w:val="00A67895"/>
    <w:rsid w:val="00A67BCB"/>
    <w:rsid w:val="00A70B85"/>
    <w:rsid w:val="00A800FD"/>
    <w:rsid w:val="00AA2670"/>
    <w:rsid w:val="00AE1E0D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A5235"/>
    <w:rsid w:val="00BC57C9"/>
    <w:rsid w:val="00BE29BC"/>
    <w:rsid w:val="00C16702"/>
    <w:rsid w:val="00C21127"/>
    <w:rsid w:val="00C27950"/>
    <w:rsid w:val="00C53324"/>
    <w:rsid w:val="00C758AB"/>
    <w:rsid w:val="00C86427"/>
    <w:rsid w:val="00C86D63"/>
    <w:rsid w:val="00C91450"/>
    <w:rsid w:val="00CA3121"/>
    <w:rsid w:val="00CF08F8"/>
    <w:rsid w:val="00CF4EE0"/>
    <w:rsid w:val="00D1289A"/>
    <w:rsid w:val="00D179D9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8431B"/>
    <w:rsid w:val="00E90990"/>
    <w:rsid w:val="00EA3C9D"/>
    <w:rsid w:val="00EC5F1C"/>
    <w:rsid w:val="00EF6C12"/>
    <w:rsid w:val="00F02F92"/>
    <w:rsid w:val="00F114EA"/>
    <w:rsid w:val="00F26AAE"/>
    <w:rsid w:val="00F43389"/>
    <w:rsid w:val="00F57116"/>
    <w:rsid w:val="00F601EA"/>
    <w:rsid w:val="00F611A1"/>
    <w:rsid w:val="00F67173"/>
    <w:rsid w:val="00F95A98"/>
    <w:rsid w:val="00FA104F"/>
    <w:rsid w:val="00FD551F"/>
    <w:rsid w:val="00FD726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5DC9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FA93-49CF-4722-A4AD-D24C9EE6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Tsvetelina Ivanova</cp:lastModifiedBy>
  <cp:revision>218</cp:revision>
  <dcterms:created xsi:type="dcterms:W3CDTF">2020-01-17T10:02:00Z</dcterms:created>
  <dcterms:modified xsi:type="dcterms:W3CDTF">2021-07-01T12:18:00Z</dcterms:modified>
</cp:coreProperties>
</file>